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827" w:rsidRPr="00F04827" w:rsidRDefault="00F04827" w:rsidP="00F04827">
      <w:pPr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04827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Приложение № 2 к документации</w:t>
      </w:r>
    </w:p>
    <w:p w:rsidR="00F04827" w:rsidRDefault="00F04827" w:rsidP="00DB0FB3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DB0FB3" w:rsidRPr="00DB0FB3" w:rsidRDefault="00DB0FB3" w:rsidP="00DB0FB3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B0FB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Техническое задание </w:t>
      </w:r>
    </w:p>
    <w:p w:rsidR="005F0DB6" w:rsidRPr="00DB0FB3" w:rsidRDefault="005F0DB6" w:rsidP="005F0DB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 w:rsidRPr="00DB0FB3">
        <w:rPr>
          <w:rFonts w:ascii="Times New Roman" w:eastAsia="Times New Roman" w:hAnsi="Times New Roman" w:cs="Times New Roman"/>
          <w:b/>
          <w:sz w:val="24"/>
          <w:szCs w:val="24"/>
        </w:rPr>
        <w:t xml:space="preserve"> Выполнение строительно-монтажных работ по реконструкции/капитальному ремонту зданий и инженерных систем на объектах</w:t>
      </w:r>
      <w:r w:rsidR="00AC75DD">
        <w:rPr>
          <w:rFonts w:ascii="Times New Roman" w:eastAsia="Times New Roman" w:hAnsi="Times New Roman" w:cs="Times New Roman"/>
          <w:b/>
          <w:sz w:val="24"/>
          <w:szCs w:val="24"/>
        </w:rPr>
        <w:t xml:space="preserve"> г. Ноябрьск, г. Муравленко, </w:t>
      </w:r>
      <w:r w:rsidR="00647A9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</w:t>
      </w:r>
      <w:r w:rsidR="00AC75DD">
        <w:rPr>
          <w:rFonts w:ascii="Times New Roman" w:eastAsia="Times New Roman" w:hAnsi="Times New Roman" w:cs="Times New Roman"/>
          <w:b/>
          <w:sz w:val="24"/>
          <w:szCs w:val="24"/>
        </w:rPr>
        <w:t>г. Губкинский</w:t>
      </w:r>
      <w:r w:rsidRPr="00DB0FB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17BFB">
        <w:rPr>
          <w:rFonts w:ascii="Times New Roman" w:hAnsi="Times New Roman" w:cs="Times New Roman"/>
          <w:b/>
          <w:bCs/>
          <w:iCs/>
          <w:sz w:val="24"/>
          <w:szCs w:val="24"/>
        </w:rPr>
        <w:t>Ямало-Ненецкого</w:t>
      </w:r>
      <w:r w:rsidRPr="00317BF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DB0FB3">
        <w:rPr>
          <w:rFonts w:ascii="Times New Roman" w:eastAsia="Times New Roman" w:hAnsi="Times New Roman" w:cs="Times New Roman"/>
          <w:b/>
          <w:sz w:val="24"/>
          <w:szCs w:val="24"/>
        </w:rPr>
        <w:t>филиала ПАО «Ростелеком»</w:t>
      </w:r>
    </w:p>
    <w:p w:rsidR="00146A2F" w:rsidRPr="00D76490" w:rsidRDefault="00146A2F" w:rsidP="00146A2F">
      <w:pPr>
        <w:widowControl w:val="0"/>
        <w:autoSpaceDE w:val="0"/>
        <w:autoSpaceDN w:val="0"/>
        <w:adjustRightInd w:val="0"/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0"/>
        <w:gridCol w:w="2271"/>
        <w:gridCol w:w="4379"/>
        <w:gridCol w:w="2410"/>
      </w:tblGrid>
      <w:tr w:rsidR="00F7067E" w:rsidRPr="00D76490" w:rsidTr="00970EB5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67E" w:rsidRPr="00D76490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6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6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67E" w:rsidRPr="00D76490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 ДАННЫЕ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67E" w:rsidRPr="00D76490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67E" w:rsidRPr="00D76490" w:rsidTr="00970EB5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67E" w:rsidRPr="00D76490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67E" w:rsidRPr="00D76490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67E" w:rsidRPr="00D76490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67E" w:rsidRPr="00CF5004" w:rsidTr="00970EB5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DB6" w:rsidRPr="00CF5004" w:rsidRDefault="00F7067E" w:rsidP="005F0DB6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 xml:space="preserve">Здания и инженерные сети на объектах </w:t>
            </w:r>
            <w:r w:rsidR="00054571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AC75DD">
              <w:rPr>
                <w:rFonts w:ascii="Times New Roman" w:hAnsi="Times New Roman" w:cs="Times New Roman"/>
                <w:sz w:val="24"/>
                <w:szCs w:val="24"/>
              </w:rPr>
              <w:t>Ноябрьск, г. Муравленко, г. Губкинский</w:t>
            </w:r>
            <w:r w:rsidR="005F0D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0DB6" w:rsidRPr="00317BF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Ямало-Ненецкого филиала</w:t>
            </w:r>
            <w:r w:rsidR="005F0DB6" w:rsidRPr="00317BFB">
              <w:rPr>
                <w:bCs/>
                <w:iCs/>
              </w:rPr>
              <w:t xml:space="preserve"> </w:t>
            </w:r>
            <w:r w:rsidR="005F0DB6" w:rsidRPr="00CF500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ПАО «Ростелеком»</w:t>
            </w:r>
          </w:p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ПАО «Ростелеком»</w:t>
            </w:r>
          </w:p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Перечень объектов для п</w:t>
            </w:r>
            <w:r w:rsidR="00B93865">
              <w:rPr>
                <w:rFonts w:ascii="Times New Roman" w:hAnsi="Times New Roman" w:cs="Times New Roman"/>
                <w:sz w:val="24"/>
                <w:szCs w:val="24"/>
              </w:rPr>
              <w:t>роведения Работ – Приложение № 3</w:t>
            </w: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 xml:space="preserve"> к Договору.</w:t>
            </w:r>
          </w:p>
        </w:tc>
      </w:tr>
      <w:tr w:rsidR="00F7067E" w:rsidRPr="00CF5004" w:rsidTr="00970EB5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7E" w:rsidRPr="00CF5004" w:rsidRDefault="00CF70B6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работ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67E" w:rsidRPr="00CF5004" w:rsidRDefault="00F7067E" w:rsidP="00F7067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Капитальный ремонт;</w:t>
            </w:r>
          </w:p>
          <w:p w:rsidR="00F7067E" w:rsidRPr="00CF5004" w:rsidRDefault="00F7067E" w:rsidP="00F7067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Реконструкция, модернизация, строительство.</w:t>
            </w:r>
          </w:p>
        </w:tc>
      </w:tr>
      <w:tr w:rsidR="00F7067E" w:rsidRPr="00CF5004" w:rsidTr="00970EB5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ПАО «Ростелеком»</w:t>
            </w:r>
          </w:p>
        </w:tc>
      </w:tr>
      <w:tr w:rsidR="00F7067E" w:rsidRPr="00CF5004" w:rsidTr="00970EB5">
        <w:trPr>
          <w:trHeight w:val="6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</w:t>
            </w:r>
          </w:p>
        </w:tc>
      </w:tr>
      <w:tr w:rsidR="00F7067E" w:rsidRPr="00CF5004" w:rsidTr="00970EB5">
        <w:trPr>
          <w:trHeight w:val="315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Требования к безопасности выполнения работ (оказания услуг):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Соблюдение правил и требований охраны труда.</w:t>
            </w:r>
          </w:p>
        </w:tc>
      </w:tr>
      <w:tr w:rsidR="00F7067E" w:rsidRPr="00CF5004" w:rsidTr="00970EB5">
        <w:trPr>
          <w:trHeight w:val="450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Наличие инструкций по охране труда, журнала инструктажа на объекте проведения работ.</w:t>
            </w:r>
          </w:p>
        </w:tc>
      </w:tr>
      <w:tr w:rsidR="00F7067E" w:rsidRPr="00CF5004" w:rsidTr="00970EB5">
        <w:trPr>
          <w:trHeight w:val="975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Обеспечение соответствия результатов работ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установленным действующим законодательством Российской Федерации.</w:t>
            </w:r>
          </w:p>
        </w:tc>
      </w:tr>
      <w:tr w:rsidR="00F7067E" w:rsidRPr="00CF5004" w:rsidTr="00970EB5">
        <w:trPr>
          <w:trHeight w:val="360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При проведении огневых работ требуется обязательное оформление разрешения на их производство.</w:t>
            </w:r>
          </w:p>
        </w:tc>
      </w:tr>
      <w:tr w:rsidR="00F7067E" w:rsidRPr="00CF5004" w:rsidTr="00970EB5">
        <w:trPr>
          <w:trHeight w:val="705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 xml:space="preserve">При производстве работ должны использоваться оборудование, машины и механизмы, предназначенные для конкретных условий или допущенные к применению органами государственного надзора. </w:t>
            </w:r>
          </w:p>
        </w:tc>
      </w:tr>
      <w:tr w:rsidR="00F7067E" w:rsidRPr="00CF5004" w:rsidTr="00970EB5">
        <w:trPr>
          <w:trHeight w:val="675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На объекте должны быть в наличии материальные и технические средства для осуществления мероприятий по спасению людей и ликвидации аварии.</w:t>
            </w:r>
          </w:p>
        </w:tc>
      </w:tr>
      <w:tr w:rsidR="00F7067E" w:rsidRPr="00CF5004" w:rsidTr="00970EB5">
        <w:trPr>
          <w:trHeight w:val="570"/>
        </w:trPr>
        <w:tc>
          <w:tcPr>
            <w:tcW w:w="7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Обязательно присутствие ответственного лица за охрану труда от подрядной организации на месте проведения работ.</w:t>
            </w:r>
          </w:p>
        </w:tc>
      </w:tr>
      <w:tr w:rsidR="00F7067E" w:rsidRPr="00CF5004" w:rsidTr="00970EB5">
        <w:trPr>
          <w:trHeight w:val="6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067E" w:rsidRPr="00CF5004" w:rsidRDefault="00F7067E" w:rsidP="00970EB5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04">
              <w:rPr>
                <w:rFonts w:ascii="Times New Roman" w:hAnsi="Times New Roman"/>
                <w:sz w:val="24"/>
                <w:szCs w:val="24"/>
              </w:rPr>
              <w:t>Требования к архитектурно-планировочным, конструктивным и инженерным решениям, отделочным и иным материалам, а также видам выполняемых работ, определить проектной (рабочей) документацией на основании положений действующего законодательства в области пожарной безопасности, в том числе:</w:t>
            </w:r>
          </w:p>
          <w:p w:rsidR="00F7067E" w:rsidRPr="00CF5004" w:rsidRDefault="00F7067E" w:rsidP="00F7067E">
            <w:pPr>
              <w:pStyle w:val="a6"/>
              <w:numPr>
                <w:ilvl w:val="0"/>
                <w:numId w:val="2"/>
              </w:numPr>
              <w:tabs>
                <w:tab w:val="left" w:pos="17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04">
              <w:rPr>
                <w:rFonts w:ascii="Times New Roman" w:hAnsi="Times New Roman"/>
                <w:sz w:val="24"/>
                <w:szCs w:val="24"/>
              </w:rPr>
              <w:t>Федерального закона от 21 декабря 1994 года № 69-ФЗ «О пожарной безопасности»;</w:t>
            </w:r>
          </w:p>
          <w:p w:rsidR="00F7067E" w:rsidRPr="00CF5004" w:rsidRDefault="00F7067E" w:rsidP="00F7067E">
            <w:pPr>
              <w:pStyle w:val="a6"/>
              <w:numPr>
                <w:ilvl w:val="0"/>
                <w:numId w:val="2"/>
              </w:numPr>
              <w:tabs>
                <w:tab w:val="left" w:pos="17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04">
              <w:rPr>
                <w:rFonts w:ascii="Times New Roman" w:hAnsi="Times New Roman"/>
                <w:sz w:val="24"/>
                <w:szCs w:val="24"/>
              </w:rPr>
              <w:lastRenderedPageBreak/>
              <w:t>Федерального закона от 22 июля 2008 года № 123-ФЗ «Технический регламент о требованиях пожарной безопасности»;</w:t>
            </w:r>
          </w:p>
          <w:p w:rsidR="00F7067E" w:rsidRPr="00CF5004" w:rsidRDefault="00F7067E" w:rsidP="00F7067E">
            <w:pPr>
              <w:pStyle w:val="a6"/>
              <w:numPr>
                <w:ilvl w:val="0"/>
                <w:numId w:val="2"/>
              </w:numPr>
              <w:tabs>
                <w:tab w:val="left" w:pos="17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04">
              <w:rPr>
                <w:rFonts w:ascii="Times New Roman" w:hAnsi="Times New Roman"/>
                <w:sz w:val="24"/>
                <w:szCs w:val="24"/>
              </w:rPr>
              <w:t>Федерального закона Российской Федерации N 99-ФЗ «О лицензировании отдельных видов деятельности»;</w:t>
            </w:r>
          </w:p>
          <w:p w:rsidR="00F7067E" w:rsidRDefault="00F7067E" w:rsidP="00F7067E">
            <w:pPr>
              <w:pStyle w:val="a6"/>
              <w:numPr>
                <w:ilvl w:val="0"/>
                <w:numId w:val="2"/>
              </w:numPr>
              <w:tabs>
                <w:tab w:val="left" w:pos="17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/>
                <w:sz w:val="24"/>
                <w:szCs w:val="24"/>
              </w:rPr>
              <w:t>Постановлени</w:t>
            </w:r>
            <w:r w:rsidR="00930873">
              <w:rPr>
                <w:rFonts w:ascii="Times New Roman" w:hAnsi="Times New Roman"/>
                <w:sz w:val="24"/>
                <w:szCs w:val="24"/>
              </w:rPr>
              <w:t>е</w:t>
            </w:r>
            <w:r w:rsidRPr="00CF50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0C66" w:rsidRPr="00E20C66">
              <w:rPr>
                <w:rFonts w:ascii="Times New Roman" w:hAnsi="Times New Roman" w:cs="Times New Roman"/>
                <w:sz w:val="24"/>
                <w:szCs w:val="24"/>
              </w:rPr>
              <w:t>Правительства Российской Федерации от 16.09.2020 № 1479 «Об утверждении правил противопожарного режима в Российской Федерации</w:t>
            </w:r>
            <w:r w:rsidRPr="00E20C6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A2B33" w:rsidRPr="007A2B33" w:rsidRDefault="007A2B33" w:rsidP="00F7067E">
            <w:pPr>
              <w:pStyle w:val="a6"/>
              <w:numPr>
                <w:ilvl w:val="0"/>
                <w:numId w:val="2"/>
              </w:numPr>
              <w:tabs>
                <w:tab w:val="left" w:pos="17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B33">
              <w:rPr>
                <w:rFonts w:ascii="Times New Roman" w:hAnsi="Times New Roman" w:cs="Times New Roman"/>
                <w:sz w:val="24"/>
                <w:szCs w:val="24"/>
              </w:rPr>
              <w:t>Приказа Федерального агентства по техническому регулированию и метрологии от 14 июля 2020 года № 1190 «Об утверждении перечня документов в области стандартизации, в результате применения которых на добровольной основе обеспечивается соблюдение требований Федерального закона от 22 июля 2008 года № 123-ФЗ «Технический регламент о требованиях пожарной безопасности» и иных нормативных документов, регламентирующих требования пожарной безопасности, действующие на территории Российской Федерации;</w:t>
            </w:r>
          </w:p>
          <w:p w:rsidR="00F7067E" w:rsidRPr="00CF5004" w:rsidRDefault="00F7067E" w:rsidP="00F7067E">
            <w:pPr>
              <w:pStyle w:val="a6"/>
              <w:numPr>
                <w:ilvl w:val="0"/>
                <w:numId w:val="2"/>
              </w:numPr>
              <w:tabs>
                <w:tab w:val="left" w:pos="17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04">
              <w:rPr>
                <w:rFonts w:ascii="Times New Roman" w:hAnsi="Times New Roman"/>
                <w:sz w:val="24"/>
                <w:szCs w:val="24"/>
              </w:rPr>
              <w:t>ГОСТ Р 21.1101-2013 «Система проектной документации для строительства. Основные требования к проектной и рабочей документации»;</w:t>
            </w:r>
          </w:p>
          <w:p w:rsidR="00F7067E" w:rsidRPr="00CF5004" w:rsidRDefault="00F7067E" w:rsidP="00F7067E">
            <w:pPr>
              <w:pStyle w:val="a6"/>
              <w:numPr>
                <w:ilvl w:val="0"/>
                <w:numId w:val="2"/>
              </w:numPr>
              <w:tabs>
                <w:tab w:val="left" w:pos="17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04">
              <w:rPr>
                <w:rFonts w:ascii="Times New Roman" w:hAnsi="Times New Roman"/>
                <w:sz w:val="24"/>
                <w:szCs w:val="24"/>
              </w:rPr>
              <w:t>Постановления Правительства РФ от №87 "О составе разделов проектной документации и требованиях к их содержанию»;</w:t>
            </w:r>
          </w:p>
          <w:p w:rsidR="00F7067E" w:rsidRPr="00CF5004" w:rsidRDefault="00F7067E" w:rsidP="00F7067E">
            <w:pPr>
              <w:pStyle w:val="a6"/>
              <w:numPr>
                <w:ilvl w:val="0"/>
                <w:numId w:val="2"/>
              </w:numPr>
              <w:tabs>
                <w:tab w:val="left" w:pos="17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04">
              <w:rPr>
                <w:rFonts w:ascii="Times New Roman" w:hAnsi="Times New Roman"/>
                <w:sz w:val="24"/>
                <w:szCs w:val="24"/>
              </w:rPr>
              <w:t>Стандарта «Системы противопожарной защиты   ПАО «Ростелеком». Системы пожарной сигнализации и установки пожаротушения автоматические, автономные (Редакция 2), утвержден Приказом ПАО «Ростелеком» от 18.01.2019 №01/01/43-19.</w:t>
            </w:r>
          </w:p>
          <w:p w:rsidR="00F7067E" w:rsidRPr="00CF5004" w:rsidRDefault="00F7067E" w:rsidP="00F7067E">
            <w:pPr>
              <w:pStyle w:val="a6"/>
              <w:numPr>
                <w:ilvl w:val="0"/>
                <w:numId w:val="2"/>
              </w:numPr>
              <w:tabs>
                <w:tab w:val="left" w:pos="17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04">
              <w:rPr>
                <w:rFonts w:ascii="Times New Roman" w:hAnsi="Times New Roman"/>
                <w:sz w:val="24"/>
                <w:szCs w:val="24"/>
              </w:rPr>
              <w:t>Инструкции по основным требованиям к составу и оформлению рабочей документации систем автоматической противопожарной защиты объектов капитального строительства, реконструкции, расширения, технического перевооружения и капитального ремонта ОАО «Ростелеком» (Редакция 1 утверждена Приказом ОАО «Ростелеком» № 01/01/293-15 от 09.04.2015);</w:t>
            </w:r>
          </w:p>
          <w:p w:rsidR="00F7067E" w:rsidRPr="00CF5004" w:rsidRDefault="00F7067E" w:rsidP="00F7067E">
            <w:pPr>
              <w:pStyle w:val="a6"/>
              <w:numPr>
                <w:ilvl w:val="0"/>
                <w:numId w:val="2"/>
              </w:numPr>
              <w:tabs>
                <w:tab w:val="left" w:pos="17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04">
              <w:rPr>
                <w:rFonts w:ascii="Times New Roman" w:hAnsi="Times New Roman"/>
                <w:sz w:val="24"/>
                <w:szCs w:val="24"/>
              </w:rPr>
              <w:t>Инструкции о мерах пожарной безопасности на соответствующем объекте.</w:t>
            </w:r>
          </w:p>
          <w:p w:rsidR="00F7067E" w:rsidRPr="00CF5004" w:rsidRDefault="00F7067E" w:rsidP="00970EB5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04">
              <w:rPr>
                <w:rFonts w:ascii="Times New Roman" w:hAnsi="Times New Roman"/>
                <w:sz w:val="24"/>
                <w:szCs w:val="24"/>
              </w:rPr>
              <w:t>Не допускать применения материалов с более высокой пожарной опасностью, чем:</w:t>
            </w:r>
          </w:p>
          <w:p w:rsidR="00F7067E" w:rsidRPr="00CF5004" w:rsidRDefault="00F7067E" w:rsidP="00F7067E">
            <w:pPr>
              <w:pStyle w:val="a6"/>
              <w:numPr>
                <w:ilvl w:val="0"/>
                <w:numId w:val="2"/>
              </w:numPr>
              <w:tabs>
                <w:tab w:val="left" w:pos="17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04">
              <w:rPr>
                <w:rFonts w:ascii="Times New Roman" w:hAnsi="Times New Roman"/>
                <w:sz w:val="24"/>
                <w:szCs w:val="24"/>
              </w:rPr>
              <w:t>Г1, В1, Д2, Т2 — для отделки стен, потолков и заполнения подвесных потолков в вестибюлях, лестничных клетках, лифтовых холлах;</w:t>
            </w:r>
          </w:p>
          <w:p w:rsidR="00F7067E" w:rsidRPr="00CF5004" w:rsidRDefault="00F7067E" w:rsidP="00F7067E">
            <w:pPr>
              <w:pStyle w:val="a6"/>
              <w:numPr>
                <w:ilvl w:val="0"/>
                <w:numId w:val="2"/>
              </w:numPr>
              <w:tabs>
                <w:tab w:val="left" w:pos="17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04">
              <w:rPr>
                <w:rFonts w:ascii="Times New Roman" w:hAnsi="Times New Roman"/>
                <w:sz w:val="24"/>
                <w:szCs w:val="24"/>
              </w:rPr>
              <w:t>Г2, В2, Д3, Т3 или Г2, В3, Д2, Т2 — для отделки стен, потолков и заполнения подвесных потолков в общих коридорах, холлах и фойе;</w:t>
            </w:r>
          </w:p>
          <w:p w:rsidR="00F7067E" w:rsidRPr="00CF5004" w:rsidRDefault="00F7067E" w:rsidP="00F7067E">
            <w:pPr>
              <w:pStyle w:val="a6"/>
              <w:numPr>
                <w:ilvl w:val="0"/>
                <w:numId w:val="2"/>
              </w:numPr>
              <w:tabs>
                <w:tab w:val="left" w:pos="17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04">
              <w:rPr>
                <w:rFonts w:ascii="Times New Roman" w:hAnsi="Times New Roman"/>
                <w:sz w:val="24"/>
                <w:szCs w:val="24"/>
              </w:rPr>
              <w:t>Г2, РП2, Д2, Т2 — для покрытий пола в вестибюлях, лестничных клетках, лифтовых холлах;</w:t>
            </w:r>
          </w:p>
          <w:p w:rsidR="00F7067E" w:rsidRPr="00CF5004" w:rsidRDefault="00F7067E" w:rsidP="00F7067E">
            <w:pPr>
              <w:pStyle w:val="a6"/>
              <w:numPr>
                <w:ilvl w:val="0"/>
                <w:numId w:val="2"/>
              </w:numPr>
              <w:tabs>
                <w:tab w:val="left" w:pos="17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04">
              <w:rPr>
                <w:rFonts w:ascii="Times New Roman" w:hAnsi="Times New Roman"/>
                <w:sz w:val="24"/>
                <w:szCs w:val="24"/>
              </w:rPr>
              <w:t xml:space="preserve">В2, РП2, Д3, Т2 — для покрытий пола в </w:t>
            </w:r>
            <w:r w:rsidR="00A658CF">
              <w:rPr>
                <w:rFonts w:ascii="Times New Roman" w:hAnsi="Times New Roman"/>
                <w:sz w:val="24"/>
                <w:szCs w:val="24"/>
              </w:rPr>
              <w:t xml:space="preserve">общих коридорах, холлах и фойе. </w:t>
            </w:r>
            <w:r w:rsidR="00A658CF">
              <w:rPr>
                <w:rFonts w:ascii="Times New Roman" w:hAnsi="Times New Roman"/>
                <w:sz w:val="24"/>
                <w:szCs w:val="24"/>
              </w:rPr>
              <w:br/>
            </w:r>
            <w:r w:rsidRPr="00CF5004">
              <w:rPr>
                <w:rFonts w:ascii="Times New Roman" w:hAnsi="Times New Roman"/>
                <w:sz w:val="24"/>
                <w:szCs w:val="24"/>
              </w:rPr>
              <w:t xml:space="preserve">К исполнительной документации в обязательном порядке </w:t>
            </w:r>
            <w:r w:rsidRPr="00CF5004">
              <w:rPr>
                <w:rFonts w:ascii="Times New Roman" w:hAnsi="Times New Roman"/>
                <w:sz w:val="24"/>
                <w:szCs w:val="24"/>
              </w:rPr>
              <w:lastRenderedPageBreak/>
              <w:t>приложить сертификаты соответствия требованиям пожарной безопасности на все используемые строительные материалы.</w:t>
            </w:r>
          </w:p>
          <w:p w:rsidR="00F7067E" w:rsidRPr="00CF5004" w:rsidRDefault="00F7067E" w:rsidP="00970EB5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04">
              <w:rPr>
                <w:rFonts w:ascii="Times New Roman" w:hAnsi="Times New Roman"/>
                <w:sz w:val="24"/>
                <w:szCs w:val="24"/>
              </w:rPr>
              <w:t>Предусмотреть проектной (рабочей) документацией обязательное требование оформлять наряд-допуск на право проведения огневых работ.</w:t>
            </w:r>
            <w:r w:rsidRPr="00CF5004">
              <w:rPr>
                <w:rFonts w:ascii="Times New Roman" w:hAnsi="Times New Roman"/>
                <w:sz w:val="24"/>
                <w:szCs w:val="24"/>
              </w:rPr>
              <w:br/>
              <w:t xml:space="preserve">Обеспечить на объектах производства видов работ наличие материальных и технических средств для осуществления мероприятий по спасению людей и ликвидации аварии. На время проведения работ обеспечить беспрепятственные проходы на путях эвакуации. С сотрудниками, выполняющими работы, провести противопожарный инструктаж с отметками в соответствующих журналах (журналы инструктажей по пожарной безопасности хранить на объекте). Не допускать захламления территории и помещений строительными отходами, осуществлять регулярный вывоз отходов. Проживание на Объектах и на Площадках рабочих, ИТР и другого персонала Подрядчика запрещено. Курение в зданиях, помещениях запрещено (осуществляется только в оборудованных местах вне их). Предусмотреть дополнительные мероприятия по предотвращению несанкционированных </w:t>
            </w:r>
            <w:proofErr w:type="spellStart"/>
            <w:r w:rsidRPr="00CF5004">
              <w:rPr>
                <w:rFonts w:ascii="Times New Roman" w:hAnsi="Times New Roman"/>
                <w:sz w:val="24"/>
                <w:szCs w:val="24"/>
              </w:rPr>
              <w:t>сработок</w:t>
            </w:r>
            <w:proofErr w:type="spellEnd"/>
            <w:r w:rsidRPr="00CF5004">
              <w:rPr>
                <w:rFonts w:ascii="Times New Roman" w:hAnsi="Times New Roman"/>
                <w:sz w:val="24"/>
                <w:szCs w:val="24"/>
              </w:rPr>
              <w:t xml:space="preserve"> систем противопожарной защиты при проведении пыльных работ и работ на потолках, связанных с демонтажем/монтажом.</w:t>
            </w:r>
          </w:p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/>
                <w:sz w:val="24"/>
                <w:szCs w:val="24"/>
              </w:rPr>
              <w:t xml:space="preserve">Пожарные </w:t>
            </w:r>
            <w:proofErr w:type="spellStart"/>
            <w:r w:rsidRPr="00CF5004">
              <w:rPr>
                <w:rFonts w:ascii="Times New Roman" w:hAnsi="Times New Roman"/>
                <w:sz w:val="24"/>
                <w:szCs w:val="24"/>
              </w:rPr>
              <w:t>извещатели</w:t>
            </w:r>
            <w:proofErr w:type="spellEnd"/>
            <w:r w:rsidRPr="00CF5004">
              <w:rPr>
                <w:rFonts w:ascii="Times New Roman" w:hAnsi="Times New Roman"/>
                <w:sz w:val="24"/>
                <w:szCs w:val="24"/>
              </w:rPr>
              <w:t xml:space="preserve">, а также настенные звуковые и речевые </w:t>
            </w:r>
            <w:proofErr w:type="spellStart"/>
            <w:r w:rsidRPr="00CF5004">
              <w:rPr>
                <w:rFonts w:ascii="Times New Roman" w:hAnsi="Times New Roman"/>
                <w:sz w:val="24"/>
                <w:szCs w:val="24"/>
              </w:rPr>
              <w:t>оповещатели</w:t>
            </w:r>
            <w:proofErr w:type="spellEnd"/>
            <w:r w:rsidRPr="00CF5004">
              <w:rPr>
                <w:rFonts w:ascii="Times New Roman" w:hAnsi="Times New Roman"/>
                <w:sz w:val="24"/>
                <w:szCs w:val="24"/>
              </w:rPr>
              <w:t xml:space="preserve"> СОУЭ в обязательном порядке устанавливать с учётом требований п.13.3.4 СП 5.13130.2009 «Свод правил. Системы противопожарной защиты. Установки пожарной сигнализации и пожаротушения автоматические. Нормы и правила проектирования» и п.4.4 СП 3.13130.2009 «Свод правил. Системы противопожарной защиты. Система оповещения и управления эвакуацией людей при пожаре. Требования пожарной безопасности».</w:t>
            </w:r>
          </w:p>
        </w:tc>
      </w:tr>
      <w:tr w:rsidR="00F7067E" w:rsidRPr="00CF5004" w:rsidTr="00970EB5">
        <w:trPr>
          <w:trHeight w:val="55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Требования к работам, влияющим на безопасность объектов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067E" w:rsidRPr="00CF5004" w:rsidRDefault="00F7067E" w:rsidP="00970EB5">
            <w:pPr>
              <w:shd w:val="clear" w:color="auto" w:fill="FFFFFF"/>
              <w:spacing w:after="144" w:line="240" w:lineRule="atLeast"/>
              <w:contextualSpacing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должны проводиться в соответствии с требованиями Федерального закона "Технический регламент о безопасности зданий и сооружений" от 30.12.2009 N 384-ФЗ.</w:t>
            </w:r>
          </w:p>
          <w:p w:rsidR="00F7067E" w:rsidRPr="00CF5004" w:rsidRDefault="00F7067E" w:rsidP="00970EB5">
            <w:pPr>
              <w:shd w:val="clear" w:color="auto" w:fill="FFFFFF"/>
              <w:spacing w:after="144" w:line="240" w:lineRule="atLeast"/>
              <w:contextualSpacing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F7067E" w:rsidRPr="00CF5004" w:rsidTr="00970EB5">
        <w:trPr>
          <w:trHeight w:val="1305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по соблюдению пропускного и </w:t>
            </w:r>
            <w:proofErr w:type="spellStart"/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CF5004">
              <w:rPr>
                <w:rFonts w:ascii="Times New Roman" w:hAnsi="Times New Roman" w:cs="Times New Roman"/>
                <w:sz w:val="24"/>
                <w:szCs w:val="24"/>
              </w:rPr>
              <w:t xml:space="preserve"> режима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067E" w:rsidRPr="00352750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 xml:space="preserve">Допуск специалистов Подрядчика для выполнения работ на территорию Объекта осуществляется в соответствии с письменными заявками в соответствии с требованиями, установленными, </w:t>
            </w:r>
            <w:r w:rsidR="00352750" w:rsidRPr="00352750">
              <w:rPr>
                <w:rFonts w:ascii="Times New Roman" w:hAnsi="Times New Roman" w:cs="Times New Roman"/>
                <w:sz w:val="24"/>
                <w:szCs w:val="24"/>
              </w:rPr>
              <w:t xml:space="preserve">Правилами по охране труда при эксплуатации электроустановок (утв. Приказом Минтруда России от 15 декабря 2020 года N 903н); Правилами промышленной безопасности опасных производственных объектов, на которых используется оборудование, работающее под избыточным давлением (утв. Приказом </w:t>
            </w:r>
            <w:proofErr w:type="spellStart"/>
            <w:r w:rsidR="00352750" w:rsidRPr="00352750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="00352750" w:rsidRPr="00352750">
              <w:rPr>
                <w:rFonts w:ascii="Times New Roman" w:hAnsi="Times New Roman" w:cs="Times New Roman"/>
                <w:sz w:val="24"/>
                <w:szCs w:val="24"/>
              </w:rPr>
              <w:t xml:space="preserve"> от 25.03.2014 № 116); Правилами безопасности опасных производственных объектов, на которых используются подъемные сооружения (утв. Приказом </w:t>
            </w:r>
            <w:proofErr w:type="spellStart"/>
            <w:r w:rsidR="00352750" w:rsidRPr="00352750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="00352750" w:rsidRPr="00352750">
              <w:rPr>
                <w:rFonts w:ascii="Times New Roman" w:hAnsi="Times New Roman" w:cs="Times New Roman"/>
                <w:sz w:val="24"/>
                <w:szCs w:val="24"/>
              </w:rPr>
              <w:t xml:space="preserve"> от 12.11.2013 № 533); Постановление Минтруда России и Минобразования России от 13.01.2003 № </w:t>
            </w:r>
            <w:r w:rsidR="00352750" w:rsidRPr="003527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1/29 «Об утверждении Порядка обучения по охране труда и проверки знаний требований охраны труда работников организаций»; Нормами пожарной безопасности «Обучение мерам пожарной безопасности работников организаций» (утв. Приказом МЧС РФ от 12.12.2007 № 645); Правилами по охране труда при работе на высоте (утв. Приказом Минтруда России от 16 ноября 2020 года N 782н); Правилами по охране труда при работе с инструментом и приспособлениями (утв. Приказом Минтруда России от 27 ноября 2020 года N 835н); Правилами по охране труда при выполнении электросварочных и газосварочных работ (утв. Приказом Минтруда России от 11 декабря 2020 года N 884н); Правилами по охране труда в строительстве (утв. Приказом Минтруда России от 11 декабря 2020 года N 883н</w:t>
            </w:r>
            <w:r w:rsidRPr="0035275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 xml:space="preserve">Заявки составляются и подписываются уполномоченным представителем Подрядчика в виде официального письма на фирменном бланке организации и направляются не позднее, чем за 10 (десять) рабочих дней до даты начала проведения работ на имя Директора </w:t>
            </w:r>
            <w:r w:rsidR="00A658CF">
              <w:rPr>
                <w:rFonts w:ascii="Times New Roman" w:hAnsi="Times New Roman" w:cs="Times New Roman"/>
                <w:sz w:val="24"/>
                <w:szCs w:val="24"/>
              </w:rPr>
              <w:t>Пермского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филиала </w:t>
            </w: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ПАО «Ростелеком». В заявке на допуск специалистов Подрядчика к работам на Объекте должны быть указаны:</w:t>
            </w:r>
          </w:p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- цель посещения (вид работ);</w:t>
            </w:r>
          </w:p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- содержание работ;</w:t>
            </w:r>
          </w:p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- дата, время начала и окончания работ;</w:t>
            </w:r>
          </w:p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- списки (с указанием паспортных данных):</w:t>
            </w:r>
          </w:p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- перечень имущества, оборудования (сертифицированного), приспособлений, имеющихся у специалистов Подрядчика и предназначенных для производства работ.</w:t>
            </w:r>
          </w:p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 xml:space="preserve">Непосредственно перед началом работ специалисты Подрядчика проходят вводный инструктаж и первичный инструктаж на рабочем месте по «Программе первичного инструктажа по охране труда на рабочем месте со специалистами сторонних организаций» и «Программе первичного инструктажа по пожарной безопасности на рабочем месте со специалистами сторонних организаций» проводимый уполномоченными представителями </w:t>
            </w:r>
            <w:r w:rsidR="00FE2F7B">
              <w:rPr>
                <w:rFonts w:ascii="Times New Roman" w:hAnsi="Times New Roman" w:cs="Times New Roman"/>
                <w:sz w:val="24"/>
                <w:szCs w:val="24"/>
              </w:rPr>
              <w:t>ЯНФ</w:t>
            </w: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 xml:space="preserve"> ПАО «Ростелеком» с оформлением соответствующих записей в журналах регистрации вводного инструктажа и регистрации инструктажа на рабочем месте; Постановление Минтруда России и Минобразования России от 13.01.2003 № 1/29 «Об утверждении Порядка обучения по охране труда и проверки знаний требований охраны труда работников организаций»; Нормы пожарной безопасности «Обучение мерам пожарной безопасности работников организаций» (утв. Приказом МЧС РФ от 12.12.2007 № 645).</w:t>
            </w:r>
          </w:p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Любые специальные и сложные работы проводятся с обязательным выполнением ответственными лицами Подрядчика и технических подразделений ПАО «Ростелеком» организационно-технических мероприятий с оформлением актов/нарядов-допусков по формам, установленным перечисленными выше техническими нормативными правовыми актами.</w:t>
            </w:r>
          </w:p>
        </w:tc>
      </w:tr>
      <w:tr w:rsidR="00F7067E" w:rsidRPr="00CF5004" w:rsidTr="00970EB5">
        <w:trPr>
          <w:trHeight w:val="589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1.9.</w:t>
            </w:r>
          </w:p>
        </w:tc>
        <w:tc>
          <w:tcPr>
            <w:tcW w:w="22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Общие требования к выполнению работ, услуг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Работы должны выполняться обученным, квалифицированным персоналом;</w:t>
            </w:r>
          </w:p>
        </w:tc>
      </w:tr>
      <w:tr w:rsidR="00F7067E" w:rsidRPr="00CF5004" w:rsidTr="00970EB5">
        <w:trPr>
          <w:trHeight w:val="870"/>
        </w:trPr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Работы производятся в действующем здании с учетом очередности выполнения ремонтных работ  и сдачи помещений в эксплуатацию.</w:t>
            </w:r>
          </w:p>
        </w:tc>
      </w:tr>
      <w:tr w:rsidR="00F7067E" w:rsidRPr="00CF5004" w:rsidTr="00970EB5">
        <w:trPr>
          <w:trHeight w:val="280"/>
        </w:trPr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При выполнении работ Подрядчик должен нести ответственность за сохранность имущества, а также всего объекта до даты подписания акта сдачи-приемки выполненных работ в полном объеме без замечаний.</w:t>
            </w:r>
          </w:p>
        </w:tc>
      </w:tr>
      <w:tr w:rsidR="00F7067E" w:rsidRPr="00CF5004" w:rsidTr="00970EB5">
        <w:trPr>
          <w:trHeight w:val="615"/>
        </w:trPr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На применяемые при выполнении работ материалы, должны быть сертификаты соответствия, в том числе по пожарной безопасности.</w:t>
            </w:r>
          </w:p>
        </w:tc>
      </w:tr>
      <w:tr w:rsidR="00F7067E" w:rsidRPr="00CF5004" w:rsidTr="00970EB5">
        <w:trPr>
          <w:trHeight w:val="705"/>
        </w:trPr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Все работающие должны быть обеспечены спецодеждой, необходимыми средствами индивидуальной защиты.</w:t>
            </w:r>
          </w:p>
        </w:tc>
      </w:tr>
      <w:tr w:rsidR="00F7067E" w:rsidRPr="00CF5004" w:rsidTr="00970EB5">
        <w:trPr>
          <w:trHeight w:val="70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Требования к исполнительной документации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«Требованиями к составу и порядку ведения исполнительной документации при строительстве, капитальном ремонте объектов капитального строительства и требованиями, предъявляемыми к актам освидетельствования работ, конструкций, участков сетей инженерно-технического обеспечения» (РД-11-02-2006), утвержденными Приказом Федеральной службы по экологическому, технологическому и атомному надзору от 26 декабря 2006 г. № 1128, и другими действующими нормативными актами. Полный комплект необходимой оформленной Исполнительной документации передается Заказчику вместе с Актом приемки выполненных Работ», в том числе: </w:t>
            </w:r>
          </w:p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ab/>
              <w:t>комплект рабочих чертежей на выполнение Работ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</w:t>
            </w:r>
          </w:p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ab/>
              <w:t>сертификаты, технические паспорта и другие документы, удостоверяющие качество материалов, конструкций и деталей, применяемых при производстве Работ;</w:t>
            </w:r>
          </w:p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акты об освидетельствовании Скрытых работ и акты о промежуточной приемке отдельных ответственных конструкций с приложением Фотоотчетов, </w:t>
            </w:r>
            <w:r w:rsidR="00A658CF" w:rsidRPr="00CF5004">
              <w:rPr>
                <w:rFonts w:ascii="Times New Roman" w:hAnsi="Times New Roman" w:cs="Times New Roman"/>
                <w:sz w:val="24"/>
                <w:szCs w:val="24"/>
              </w:rPr>
              <w:t>подтверждающих</w:t>
            </w: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 технологий и применение материалов, предусмотренных в проектной документации</w:t>
            </w:r>
          </w:p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ab/>
              <w:t>акты об индивидуальных испытаниях смонтированного оборудования;</w:t>
            </w:r>
          </w:p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ab/>
              <w:t>журналы производства работ.</w:t>
            </w:r>
          </w:p>
        </w:tc>
      </w:tr>
      <w:tr w:rsidR="00F7067E" w:rsidRPr="00CF5004" w:rsidTr="00970EB5">
        <w:trPr>
          <w:trHeight w:val="70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1.11.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Гарантийный срок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067E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Гарантийный срок на выполненные СМР/Ремонтные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F500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и Оборудование составляет не менее 36 (Тридцати шести) месяцев от даты подписания Акта приемки выполненных работ.</w:t>
            </w:r>
          </w:p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67E" w:rsidRPr="00CF5004" w:rsidTr="00970EB5">
        <w:trPr>
          <w:trHeight w:val="70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 к Подрядчику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5004">
              <w:rPr>
                <w:rFonts w:ascii="Times New Roman" w:hAnsi="Times New Roman" w:cs="Times New Roman"/>
                <w:sz w:val="24"/>
                <w:szCs w:val="24"/>
              </w:rPr>
              <w:t xml:space="preserve">В штате Подрядчика должны состоять не менее чем два специалиста, трудовая функция которых включает выполнение работ по строительству, реконструкции, капитальному ремонту, должны состоять в национальном реестре специалистов в области строительства НОСТРОЙ (в соответствии с </w:t>
            </w:r>
            <w:r w:rsidRPr="00CF50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требованиями Градостроительного кодекса Российской Федерации, в редакции Федерального закона от 03.07.2016 N 372-ФЗ (ред. от 28.12.2016), статья 55.5. п.6.</w:t>
            </w:r>
          </w:p>
        </w:tc>
      </w:tr>
      <w:tr w:rsidR="00F7067E" w:rsidRPr="00CF5004" w:rsidTr="00970EB5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7067E" w:rsidRPr="00CF5004" w:rsidRDefault="00F7067E" w:rsidP="00970EB5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46A2F" w:rsidRPr="00CF5004" w:rsidRDefault="00146A2F" w:rsidP="00146A2F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46A2F" w:rsidRPr="00CF5004" w:rsidRDefault="00146A2F" w:rsidP="00146A2F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46A2F" w:rsidRPr="00CF5004" w:rsidRDefault="00146A2F" w:rsidP="00146A2F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46A2F" w:rsidRPr="00CF5004" w:rsidRDefault="00146A2F" w:rsidP="00146A2F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46A2F" w:rsidRPr="00CF5004" w:rsidRDefault="00146A2F" w:rsidP="00146A2F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46A2F" w:rsidRDefault="00146A2F" w:rsidP="00146A2F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97D4E">
        <w:rPr>
          <w:rFonts w:ascii="Times New Roman" w:eastAsia="Calibri" w:hAnsi="Times New Roman" w:cs="Times New Roman"/>
          <w:b/>
          <w:sz w:val="24"/>
          <w:szCs w:val="24"/>
        </w:rPr>
        <w:t xml:space="preserve">2. СОСТАВ/ </w:t>
      </w:r>
      <w:r w:rsidR="003362A9" w:rsidRPr="00B97D4E">
        <w:rPr>
          <w:rFonts w:ascii="Times New Roman" w:eastAsia="Calibri" w:hAnsi="Times New Roman" w:cs="Times New Roman"/>
          <w:b/>
          <w:sz w:val="24"/>
          <w:szCs w:val="24"/>
        </w:rPr>
        <w:t>ПЕРЕЧЕНЬ РАБОТ</w:t>
      </w:r>
    </w:p>
    <w:p w:rsidR="00146A2F" w:rsidRDefault="00146A2F" w:rsidP="00146A2F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46A2F" w:rsidRDefault="00146A2F" w:rsidP="00146A2F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7649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Pr="00D76490">
        <w:rPr>
          <w:rFonts w:ascii="Times New Roman" w:eastAsia="Calibri" w:hAnsi="Times New Roman" w:cs="Times New Roman"/>
          <w:b/>
          <w:sz w:val="24"/>
          <w:szCs w:val="24"/>
        </w:rPr>
        <w:t>Для работ по реконструкции/модернизации:</w:t>
      </w:r>
    </w:p>
    <w:p w:rsidR="007E4C79" w:rsidRDefault="007E4C79" w:rsidP="00146A2F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639" w:type="dxa"/>
        <w:tblInd w:w="137" w:type="dxa"/>
        <w:tblLook w:val="04A0" w:firstRow="1" w:lastRow="0" w:firstColumn="1" w:lastColumn="0" w:noHBand="0" w:noVBand="1"/>
      </w:tblPr>
      <w:tblGrid>
        <w:gridCol w:w="636"/>
        <w:gridCol w:w="6175"/>
        <w:gridCol w:w="2828"/>
      </w:tblGrid>
      <w:tr w:rsidR="00146A2F" w:rsidRPr="00D76490" w:rsidTr="005F50A4">
        <w:trPr>
          <w:trHeight w:val="6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A2F" w:rsidRPr="00B97D4E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7D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A2F" w:rsidRPr="00B97D4E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7D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A2F" w:rsidRPr="00B97D4E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7D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Требования к применяемым оборудованию и материалам</w:t>
            </w:r>
          </w:p>
        </w:tc>
      </w:tr>
      <w:tr w:rsidR="00146A2F" w:rsidRPr="00D76490" w:rsidTr="005F50A4">
        <w:trPr>
          <w:trHeight w:val="32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A2F" w:rsidRPr="00A054DB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4DB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Строительство/реконструкция/модернизация наружных и внутренних инженерных систем зданий и сооружений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</w:t>
            </w:r>
            <w:r w:rsidRPr="00A054DB">
              <w:rPr>
                <w:rFonts w:ascii="Times New Roman" w:eastAsia="Calibri" w:hAnsi="Times New Roman" w:cs="Times New Roman"/>
                <w:sz w:val="24"/>
                <w:szCs w:val="24"/>
              </w:rPr>
              <w:t>етей инженерно-технического обеспечения), в том числе: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6A2F" w:rsidRPr="00D76490" w:rsidTr="006A4F71">
        <w:trPr>
          <w:trHeight w:val="373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A2F" w:rsidRPr="00A054DB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Строительство/реконструкция/модернизация наружных и внутренних инженерных систем зданий и сооружений, в том числе:</w:t>
            </w:r>
          </w:p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- системы холодного и горячего водоснабжения;</w:t>
            </w:r>
          </w:p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- системы канализации и водоотведения;</w:t>
            </w:r>
          </w:p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- системы отопления;</w:t>
            </w:r>
          </w:p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- системы электроснабжения;</w:t>
            </w:r>
          </w:p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- слаботочных систем;</w:t>
            </w:r>
          </w:p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- системы телефонной связи;</w:t>
            </w:r>
          </w:p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- телекоммуникационных систем;</w:t>
            </w:r>
          </w:p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- систем вентиляции и кондиционирования;</w:t>
            </w:r>
          </w:p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- комплекса технических средств охраны, видеонаблюдения и безопасности;</w:t>
            </w:r>
          </w:p>
        </w:tc>
        <w:tc>
          <w:tcPr>
            <w:tcW w:w="2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Оборудование и Материалы и соответствующие сертификатам качества, все используемые в ходе выполнения работ материалы должны быть новыми, ранее не бывшими в употреблении, и должны соответствовать следующим ГОСТам: ГОСТ 8486-86; ГОСТ 8267-93; ГОСТ 28013-98; ГОСТ 8736-2014; ГОСТ 5583-78; ГОСТ 26633-2012; ГОСТ 30136-95; ГОСТ 7372-79; ГОСТ Р 52643—2006; ГОСТ 28196-89; ГОСТ Р 52246-2004; ГОСТ 11650-80; ГОСТ 30674-99, ГОСТ 30673-2013; ГОСТ 24866-2014; ГОСТ 6266-97; ГОСТ 5781-82; ГОСТ 9179-77; ГОСТ 25129-82; ГОСТ 7827-74; ГОСТ 4028-63; ГОСТ 31108-</w:t>
            </w: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2003; ГОСТ 18599-2001;  ГОСТ Р 53630-2015; ГОСТ Р 51613-2000; ГОСТ 481-80; ГОСТ 6141-91, ГОСТ 103-2006, ГОСТ 17608-91, ГОСТ 19170-2001;</w:t>
            </w:r>
          </w:p>
        </w:tc>
      </w:tr>
      <w:tr w:rsidR="00146A2F" w:rsidRPr="00D76490" w:rsidTr="005F50A4">
        <w:trPr>
          <w:trHeight w:val="99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A2F" w:rsidRPr="00D76490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Строительство/реконструкция/модернизация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конструктивных элементов </w:t>
            </w:r>
            <w:r w:rsidRPr="00A054DB">
              <w:rPr>
                <w:rFonts w:ascii="Times New Roman" w:eastAsia="Calibri" w:hAnsi="Times New Roman" w:cs="Times New Roman"/>
                <w:sz w:val="24"/>
                <w:szCs w:val="24"/>
              </w:rPr>
              <w:t>зданий и сооружений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(Общестроительные работы)</w:t>
            </w:r>
            <w:r w:rsidRPr="00A054DB">
              <w:rPr>
                <w:rFonts w:ascii="Times New Roman" w:eastAsia="Calibri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6A2F" w:rsidRPr="00D76490" w:rsidTr="005F50A4">
        <w:trPr>
          <w:trHeight w:val="99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Облицовка стен, устройство перегородок листами из ГКЛ, ГВЛ, МДФ и других отделочных материалов по металлическим каркасам.</w:t>
            </w: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6A2F" w:rsidRPr="00D76490" w:rsidTr="005F50A4">
        <w:trPr>
          <w:trHeight w:val="72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Реконструкция каркасных и полнотелых ненесущих перегородок при перепланировке помещений.</w:t>
            </w: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6A2F" w:rsidRPr="00D76490" w:rsidTr="005F50A4">
        <w:trPr>
          <w:trHeight w:val="64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Установка/замена дверных и оконных (деревянных, металлических, пластиковых) блоков, установка въездных ворот, решеток жалюзийных, усиление дверных проёмов металлическими конструкциями.</w:t>
            </w: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6A2F" w:rsidRPr="00D76490" w:rsidTr="005F50A4">
        <w:trPr>
          <w:trHeight w:val="57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Реконструкция входных групп, установка козырьков.</w:t>
            </w: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6A2F" w:rsidRPr="00D76490" w:rsidTr="005F50A4">
        <w:trPr>
          <w:trHeight w:val="55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Внутренние облицовочные, отделочные работы</w:t>
            </w: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6A2F" w:rsidRPr="00D76490" w:rsidTr="005F50A4">
        <w:trPr>
          <w:trHeight w:val="70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A2F" w:rsidRPr="00D76490" w:rsidRDefault="0027029D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Антикоррозийная </w:t>
            </w:r>
            <w:r w:rsidR="00146A2F"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обработка металлических и деревянных конструкций</w:t>
            </w: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6A2F" w:rsidRPr="00D76490" w:rsidTr="005F50A4">
        <w:trPr>
          <w:trHeight w:val="58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Реконструкция перекрытий, лестниц, фасадов вентилируемых и обычных, цоколя, </w:t>
            </w:r>
            <w:proofErr w:type="spellStart"/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отмостки</w:t>
            </w:r>
            <w:proofErr w:type="spellEnd"/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фундамента свыше 5 </w:t>
            </w:r>
            <w:proofErr w:type="spellStart"/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кв.м</w:t>
            </w:r>
            <w:proofErr w:type="spellEnd"/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6A2F" w:rsidRPr="00D76490" w:rsidTr="005F50A4">
        <w:trPr>
          <w:trHeight w:val="69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Реконструкция/укрепление/ восстановление кирпичной кладки, монолитных и железобетонных конструкций.</w:t>
            </w: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6A2F" w:rsidRPr="00D76490" w:rsidTr="005F50A4">
        <w:trPr>
          <w:trHeight w:val="70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Монтаж, устройство, окраска ограждений, включая проволочное ограждение.</w:t>
            </w: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6A2F" w:rsidRPr="00D76490" w:rsidTr="005F50A4">
        <w:trPr>
          <w:trHeight w:val="58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A2F" w:rsidRPr="00D76490" w:rsidRDefault="00146A2F" w:rsidP="0027029D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Мон</w:t>
            </w:r>
            <w:r w:rsidR="0027029D">
              <w:rPr>
                <w:rFonts w:ascii="Times New Roman" w:eastAsia="Calibri" w:hAnsi="Times New Roman" w:cs="Times New Roman"/>
                <w:sz w:val="24"/>
                <w:szCs w:val="24"/>
              </w:rPr>
              <w:t>таж металлических конструкций</w:t>
            </w: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6A2F" w:rsidRPr="00D76490" w:rsidTr="005F50A4">
        <w:trPr>
          <w:trHeight w:val="71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Устройство покрытия и элементов благоустройства </w:t>
            </w:r>
            <w:proofErr w:type="spellStart"/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внутридворовой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прилегающей территории.</w:t>
            </w: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46A2F" w:rsidRPr="00D76490" w:rsidRDefault="00146A2F" w:rsidP="00146A2F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46A2F" w:rsidRPr="00D76490" w:rsidRDefault="00146A2F" w:rsidP="00146A2F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46A2F" w:rsidRPr="00D76490" w:rsidRDefault="00146A2F" w:rsidP="00146A2F">
      <w:pPr>
        <w:spacing w:after="0" w:line="240" w:lineRule="atLeast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76490">
        <w:rPr>
          <w:rFonts w:ascii="Times New Roman" w:eastAsia="Calibri" w:hAnsi="Times New Roman" w:cs="Times New Roman"/>
          <w:b/>
          <w:bCs/>
          <w:sz w:val="24"/>
          <w:szCs w:val="24"/>
        </w:rPr>
        <w:t>- Для работ по капитальному ремонту:</w:t>
      </w:r>
    </w:p>
    <w:p w:rsidR="00146A2F" w:rsidRPr="00D76490" w:rsidRDefault="00146A2F" w:rsidP="00146A2F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7649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9668" w:type="dxa"/>
        <w:tblInd w:w="108" w:type="dxa"/>
        <w:tblLook w:val="04A0" w:firstRow="1" w:lastRow="0" w:firstColumn="1" w:lastColumn="0" w:noHBand="0" w:noVBand="1"/>
      </w:tblPr>
      <w:tblGrid>
        <w:gridCol w:w="636"/>
        <w:gridCol w:w="6320"/>
        <w:gridCol w:w="2712"/>
      </w:tblGrid>
      <w:tr w:rsidR="00146A2F" w:rsidRPr="00D76490" w:rsidTr="005F50A4">
        <w:trPr>
          <w:trHeight w:val="6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A2F" w:rsidRPr="00B97D4E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7D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A2F" w:rsidRPr="00B97D4E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7D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A2F" w:rsidRPr="00B97D4E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7D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Требования к применяемым материалам</w:t>
            </w:r>
          </w:p>
        </w:tc>
      </w:tr>
      <w:tr w:rsidR="00146A2F" w:rsidRPr="00D76490" w:rsidTr="005F50A4">
        <w:trPr>
          <w:trHeight w:val="298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A2F" w:rsidRPr="00D76490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Капитальный ремонт </w:t>
            </w:r>
            <w:r w:rsidRPr="005503AE">
              <w:rPr>
                <w:rFonts w:ascii="Times New Roman" w:eastAsia="Calibri" w:hAnsi="Times New Roman" w:cs="Times New Roman"/>
                <w:sz w:val="24"/>
                <w:szCs w:val="24"/>
              </w:rPr>
              <w:t>наружных и внутренних инженерных систем зданий и сооружений (Сетей инженерно-технического обеспечения)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03AE">
              <w:rPr>
                <w:rFonts w:ascii="Times New Roman" w:eastAsia="Calibri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27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Материалы, соответствующие сертификатам качества, все используемые в ходе выполнения работ материалы должны быть новыми, ранее не бывшими в употреблении, и должны соответствовать следующим ГОСТам: ГОСТ 8486-86; ГОСТ 8267-93; ГОСТ 28013-98; ГОСТ 8736-2014; ГОСТ 5583-78; ГОСТ 26633-2012; ГОСТ 30136-95; ГОСТ 7372-79; ГОСТ Р 52643—2006; ГОСТ 28196-89; ГОСТ Р 52246-2004; ГОСТ 11650-80; ГОСТ 30674-99, ГОСТ 30673-</w:t>
            </w: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2013; ГОСТ 24866-2014; ГОСТ 6266-97; ГОСТ 5781-82; ГОСТ 9179-77; ГОСТ 25129-82; ГОСТ 7827-74; ГОСТ 4028-63; ГОСТ 31108-2003; ГОСТ 18599-2001;  ГОСТ Р 53630-2015; ГОСТ Р 51613-2000; ГОСТ 481-80; ГОСТ 6141-91, ГОСТ 103-2006, ГОСТ 17608-91, ГОСТ 19170-2001;</w:t>
            </w:r>
          </w:p>
        </w:tc>
      </w:tr>
      <w:tr w:rsidR="00146A2F" w:rsidRPr="00D76490" w:rsidTr="005F50A4">
        <w:trPr>
          <w:trHeight w:val="298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A2F" w:rsidRPr="00D76490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Смена отопительных приборов с установкой терморегуляторов и заменой запорной арматуры.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6A2F" w:rsidRPr="00D76490" w:rsidTr="005F50A4">
        <w:trPr>
          <w:trHeight w:val="298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A2F" w:rsidRPr="00D76490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Частичная или полная замена вентиляционных воздуховодов, замена агрегатов, фильтров, отдельных конструкций вентиляционных камер.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6A2F" w:rsidRPr="00D76490" w:rsidTr="005F50A4">
        <w:trPr>
          <w:trHeight w:val="298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A2F" w:rsidRPr="00D76490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Ремонт тепловых доводчиков (</w:t>
            </w:r>
            <w:proofErr w:type="spellStart"/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фанкойлов</w:t>
            </w:r>
            <w:proofErr w:type="spellEnd"/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), кондиционеров.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6A2F" w:rsidRPr="00D76490" w:rsidTr="005F50A4">
        <w:trPr>
          <w:trHeight w:val="298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A2F" w:rsidRPr="00D76490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Частичная или полная смена внутри здания трубопроводов систем холодного водоснабжения, горячего водоснабжения, канализации, систем теплоснабжения.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6A2F" w:rsidRPr="00D76490" w:rsidTr="005F50A4">
        <w:trPr>
          <w:trHeight w:val="298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A2F" w:rsidRPr="00D76490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Смена трубопровода, деталей и в целом насосных агрегатов, баков и изоляции трубопровода.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6A2F" w:rsidRPr="00D76490" w:rsidTr="005F50A4">
        <w:trPr>
          <w:trHeight w:val="298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A2F" w:rsidRPr="00D76490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Замена электрической разводки по помещениям, замена и ремонт слаботочных систем. Ремонт и прокладка кабельных каналов, замена светильников и оконечных устройств на др. типы.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6A2F" w:rsidRPr="00D76490" w:rsidTr="005F50A4">
        <w:trPr>
          <w:trHeight w:val="298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A2F" w:rsidRPr="006224B9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Капитальный ремонт </w:t>
            </w:r>
            <w:r w:rsidRPr="005503AE">
              <w:rPr>
                <w:rFonts w:ascii="Times New Roman" w:eastAsia="Calibri" w:hAnsi="Times New Roman" w:cs="Times New Roman"/>
                <w:sz w:val="24"/>
                <w:szCs w:val="24"/>
              </w:rPr>
              <w:t>конструктивных элементов зданий и сооружений (Общестроительные работы), в том числе: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6A2F" w:rsidRPr="00D76490" w:rsidTr="005F50A4">
        <w:trPr>
          <w:trHeight w:val="298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Ремонт полов, потолков, стен и перегородок 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6A2F" w:rsidRPr="00D76490" w:rsidTr="005F50A4">
        <w:trPr>
          <w:trHeight w:val="58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Ремонт железобетонных, металлических и деревянных конструкций.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6A2F" w:rsidRPr="00D76490" w:rsidTr="005F50A4">
        <w:trPr>
          <w:trHeight w:val="100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</w:t>
            </w: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Облицовка стен, устройство перегородок листами из ГКЛ, ГВЛ, МДФ и других отделочных материалов по металлическим каркасам.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6A2F" w:rsidRPr="00D76490" w:rsidTr="005F50A4">
        <w:trPr>
          <w:trHeight w:val="698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Ремонт каркасных и полнотелых ненесущих перегородок при перепланировке помещений.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6A2F" w:rsidRPr="00D76490" w:rsidTr="005F50A4">
        <w:trPr>
          <w:trHeight w:val="64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Замена дверных и оконных (деревянных, металлических, пластиковых) блоков, замена и усиление въездных ворот, замена решеток жалюзийных, усиление дверных проёмов металлическими конструкциями.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6A2F" w:rsidRPr="00D76490" w:rsidTr="005F50A4">
        <w:trPr>
          <w:trHeight w:val="39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Ремонт входных групп, установка козырьков.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6A2F" w:rsidRPr="00D76490" w:rsidTr="005F50A4">
        <w:trPr>
          <w:trHeight w:val="58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Внутренние штукатурные, облицовочные, отделочные и малярные работы;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6A2F" w:rsidRPr="00D76490" w:rsidTr="005F50A4">
        <w:trPr>
          <w:trHeight w:val="58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A2F" w:rsidRPr="00D76490" w:rsidRDefault="0027029D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Антикоррозийная </w:t>
            </w:r>
            <w:r w:rsidR="00146A2F"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обработка металлических и деревянных конструкций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6A2F" w:rsidRPr="00D76490" w:rsidTr="006A4F71">
        <w:trPr>
          <w:trHeight w:val="64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A2F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Ремонт перекрытий, лестниц, фасадов вентилируемых и обычных, цоколя, </w:t>
            </w:r>
            <w:proofErr w:type="spellStart"/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отмостки</w:t>
            </w:r>
            <w:proofErr w:type="spellEnd"/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, фундамента</w:t>
            </w:r>
          </w:p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6A2F" w:rsidRPr="00D76490" w:rsidTr="005F50A4">
        <w:trPr>
          <w:trHeight w:val="58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Ремонт кирпичной кладки, монолитных и железобетонных конструкций.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6A2F" w:rsidRPr="00D76490" w:rsidTr="005F50A4">
        <w:trPr>
          <w:trHeight w:val="58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A2F" w:rsidRPr="00D76490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Частичная или сплошная смена, или замена всех видов кровли. Переустройство крыш в </w:t>
            </w:r>
            <w:r w:rsidR="0027029D">
              <w:rPr>
                <w:rFonts w:ascii="Times New Roman" w:eastAsia="Calibri" w:hAnsi="Times New Roman" w:cs="Times New Roman"/>
                <w:sz w:val="24"/>
                <w:szCs w:val="24"/>
              </w:rPr>
              <w:t>связи с заменой</w:t>
            </w: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материала кровли.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6A2F" w:rsidRPr="00D76490" w:rsidTr="005F50A4">
        <w:trPr>
          <w:trHeight w:val="58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Ремонт, устройство, окраска ограждений, включая проволочное ограждение.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6A2F" w:rsidRPr="00D76490" w:rsidTr="006A4F71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A2F" w:rsidRPr="00D76490" w:rsidRDefault="00146A2F" w:rsidP="0027029D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</w:t>
            </w:r>
            <w:r w:rsidR="0027029D">
              <w:rPr>
                <w:rFonts w:ascii="Times New Roman" w:eastAsia="Calibri" w:hAnsi="Times New Roman" w:cs="Times New Roman"/>
                <w:sz w:val="24"/>
                <w:szCs w:val="24"/>
              </w:rPr>
              <w:t>монт металлических конструкций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6A2F" w:rsidRPr="00D76490" w:rsidTr="005F50A4">
        <w:trPr>
          <w:trHeight w:val="58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Ремонт покрытия и элементов благоустройства  </w:t>
            </w:r>
            <w:proofErr w:type="spellStart"/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>внутридворовой</w:t>
            </w:r>
            <w:proofErr w:type="spellEnd"/>
            <w:r w:rsidRPr="00D76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прилегающей территории </w:t>
            </w:r>
          </w:p>
        </w:tc>
        <w:tc>
          <w:tcPr>
            <w:tcW w:w="271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6A2F" w:rsidRPr="00D76490" w:rsidRDefault="00146A2F" w:rsidP="005F50A4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46A2F" w:rsidRDefault="00146A2F" w:rsidP="00DB0FB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FB3" w:rsidRPr="000510FA" w:rsidRDefault="00164B53" w:rsidP="00DB0FB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0FA">
        <w:rPr>
          <w:rFonts w:ascii="Times New Roman" w:hAnsi="Times New Roman" w:cs="Times New Roman"/>
          <w:b/>
          <w:sz w:val="24"/>
          <w:szCs w:val="24"/>
        </w:rPr>
        <w:t xml:space="preserve">3. ОБЪЕМ И </w:t>
      </w:r>
      <w:r w:rsidR="00DB0FB3" w:rsidRPr="000510FA">
        <w:rPr>
          <w:rFonts w:ascii="Times New Roman" w:hAnsi="Times New Roman" w:cs="Times New Roman"/>
          <w:b/>
          <w:sz w:val="24"/>
          <w:szCs w:val="24"/>
        </w:rPr>
        <w:t xml:space="preserve">СТОИМОСТЬ </w:t>
      </w:r>
      <w:r w:rsidRPr="000510FA">
        <w:rPr>
          <w:rFonts w:ascii="Times New Roman" w:hAnsi="Times New Roman" w:cs="Times New Roman"/>
          <w:b/>
          <w:sz w:val="24"/>
          <w:szCs w:val="24"/>
        </w:rPr>
        <w:t>РАБОТ</w:t>
      </w:r>
    </w:p>
    <w:p w:rsidR="00D5720F" w:rsidRPr="000510FA" w:rsidRDefault="00742B5E" w:rsidP="00742B5E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10FA">
        <w:rPr>
          <w:rFonts w:ascii="Times New Roman" w:hAnsi="Times New Roman" w:cs="Times New Roman"/>
          <w:sz w:val="24"/>
          <w:szCs w:val="24"/>
        </w:rPr>
        <w:t xml:space="preserve">3.1. Взаимные обязательства по заключенному Договору на Выполнение строительно-монтажных работ по реконструкции/капитальному ремонту зданий и инженерных систем на объектах </w:t>
      </w:r>
      <w:r w:rsidR="005F0DB6">
        <w:rPr>
          <w:rFonts w:ascii="Times New Roman" w:hAnsi="Times New Roman" w:cs="Times New Roman"/>
          <w:sz w:val="24"/>
          <w:szCs w:val="24"/>
        </w:rPr>
        <w:t>Ямало-Ненецкого</w:t>
      </w:r>
    </w:p>
    <w:p w:rsidR="00742B5E" w:rsidRPr="000510FA" w:rsidRDefault="00742B5E" w:rsidP="00742B5E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10FA">
        <w:rPr>
          <w:rFonts w:ascii="Times New Roman" w:hAnsi="Times New Roman" w:cs="Times New Roman"/>
          <w:sz w:val="24"/>
          <w:szCs w:val="24"/>
        </w:rPr>
        <w:t xml:space="preserve"> филиала ПАО «Ростелеком» возникают с момента подписания Сторонами Заказов к рамочному </w:t>
      </w:r>
      <w:r w:rsidR="0027029D" w:rsidRPr="000510FA">
        <w:rPr>
          <w:rFonts w:ascii="Times New Roman" w:hAnsi="Times New Roman" w:cs="Times New Roman"/>
          <w:sz w:val="24"/>
          <w:szCs w:val="24"/>
        </w:rPr>
        <w:t>Договору по форме Приложения № 4</w:t>
      </w:r>
      <w:r w:rsidRPr="000510FA">
        <w:rPr>
          <w:rFonts w:ascii="Times New Roman" w:hAnsi="Times New Roman" w:cs="Times New Roman"/>
          <w:sz w:val="24"/>
          <w:szCs w:val="24"/>
        </w:rPr>
        <w:t xml:space="preserve"> к Договору.</w:t>
      </w:r>
    </w:p>
    <w:p w:rsidR="00742B5E" w:rsidRPr="000510FA" w:rsidRDefault="00742B5E" w:rsidP="00742B5E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10FA">
        <w:rPr>
          <w:rFonts w:ascii="Times New Roman" w:hAnsi="Times New Roman" w:cs="Times New Roman"/>
          <w:sz w:val="24"/>
          <w:szCs w:val="24"/>
        </w:rPr>
        <w:t>3.2.  Заказчик, исходя из текущей потребности, устанавливает состав, объем и сроки выполнения СМР по каждому Заказу.</w:t>
      </w:r>
    </w:p>
    <w:p w:rsidR="005F0DB6" w:rsidRPr="005F0DB6" w:rsidRDefault="00742B5E" w:rsidP="005F0DB6">
      <w:pPr>
        <w:pStyle w:val="a8"/>
        <w:tabs>
          <w:tab w:val="left" w:pos="709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0FA">
        <w:rPr>
          <w:rFonts w:ascii="Times New Roman" w:eastAsia="Calibri" w:hAnsi="Times New Roman" w:cs="Times New Roman"/>
          <w:sz w:val="24"/>
          <w:szCs w:val="24"/>
        </w:rPr>
        <w:t xml:space="preserve">3.3. </w:t>
      </w:r>
      <w:r w:rsidR="003B59C1" w:rsidRPr="003B59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Сметная Стоимость работ по соответствующему Заказу, включая стоимость СМР, Материалов, Оборудования и прочих необходимых затрат, определяется локальной сметой, составленной на основании согласованной проектной документации в соответствии с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утвержденной приказом Минстроя России от 04.08.2020 г. №421/пр.  базисно-индексным методом с использованием СНБ ФЕР в действующей редакции 2020г., утвержденной приказами Министерства строительства и жилищно-коммунального хозяйства Российской Федерации, с применением индексов пересчета сметной стоимости в текущий уровень цен, утвержденных Минстроем РФ, </w:t>
      </w:r>
      <w:r w:rsidR="008B2273" w:rsidRPr="003B59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 применением </w:t>
      </w:r>
      <w:r w:rsidR="008B2273">
        <w:rPr>
          <w:rFonts w:ascii="Times New Roman" w:hAnsi="Times New Roman"/>
          <w:sz w:val="24"/>
          <w:szCs w:val="24"/>
        </w:rPr>
        <w:t>полученного</w:t>
      </w:r>
      <w:r w:rsidR="008B2273" w:rsidRPr="003B59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2273">
        <w:rPr>
          <w:rFonts w:ascii="Times New Roman" w:hAnsi="Times New Roman"/>
          <w:sz w:val="24"/>
          <w:szCs w:val="24"/>
        </w:rPr>
        <w:t xml:space="preserve">в ходе </w:t>
      </w:r>
      <w:r w:rsidR="008B2273">
        <w:rPr>
          <w:rFonts w:ascii="Times New Roman" w:hAnsi="Times New Roman"/>
          <w:sz w:val="24"/>
          <w:szCs w:val="24"/>
        </w:rPr>
        <w:lastRenderedPageBreak/>
        <w:t xml:space="preserve">закупки </w:t>
      </w:r>
      <w:r w:rsidR="008B2273" w:rsidRPr="003B59C1">
        <w:rPr>
          <w:rFonts w:ascii="Times New Roman" w:hAnsi="Times New Roman"/>
          <w:sz w:val="24"/>
          <w:szCs w:val="24"/>
        </w:rPr>
        <w:t>коэффициента снижения цены</w:t>
      </w:r>
      <w:r w:rsidR="008B2273" w:rsidRPr="003B59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сметной стоимости работ</w:t>
      </w:r>
      <w:r w:rsidR="003B59C1" w:rsidRPr="003B59C1">
        <w:rPr>
          <w:rFonts w:ascii="Times New Roman" w:eastAsia="Times New Roman" w:hAnsi="Times New Roman" w:cs="Times New Roman"/>
          <w:sz w:val="24"/>
          <w:szCs w:val="24"/>
          <w:lang w:eastAsia="ru-RU"/>
        </w:rPr>
        <w:t>. Сметы предоставляются в 2 (двух) уровнях цен – базисном и текущем.</w:t>
      </w:r>
    </w:p>
    <w:p w:rsidR="005F0DB6" w:rsidRDefault="005F0DB6" w:rsidP="005F0DB6">
      <w:pPr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F0DB6">
        <w:rPr>
          <w:rFonts w:ascii="Times New Roman" w:eastAsia="Calibri" w:hAnsi="Times New Roman" w:cs="Times New Roman"/>
          <w:iCs/>
          <w:sz w:val="24"/>
          <w:szCs w:val="24"/>
        </w:rPr>
        <w:t>При отсутствии необходимых Материалов в сметно-нормативной базе Подрядчик направляет на согласование Заказчику реестр Материалов в течении 5 (пяти) рабочих дней с даты подписания Заказа, с обязательным предоставлением подтверждающих документов (прайс-лист, калькуляция, цена Подрядчика). Стоимость Материалов и Оборудования, отсутствующих в сметно-нормативной базе и указанных в сметах по счетам/прайс-листам, подтверждается Подрядчиком в Актах приемки выполненных работ заверенными копиями товарных накладных и/или счетов-фактур на их приобретение</w:t>
      </w:r>
      <w:r w:rsidR="00427261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427261" w:rsidRPr="005F0DB6" w:rsidRDefault="00427261" w:rsidP="005F0DB6">
      <w:pPr>
        <w:jc w:val="both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116F35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0768C">
        <w:rPr>
          <w:rFonts w:ascii="Times New Roman" w:hAnsi="Times New Roman" w:cs="Times New Roman"/>
          <w:sz w:val="24"/>
          <w:szCs w:val="24"/>
        </w:rPr>
        <w:t>Работы должны соответствовать действующим техническим регламентам в области строительства, действующих на территории РФ, технике безопасности (ФЗ РФ от 30.12.2009 №384-ФЗ (ред. от 02.07.2013) "Технический регламент о безопасности и зданий сооружений"; гарантия на выполненные работы должна быть не менее 36 месяцев</w:t>
      </w:r>
      <w:r w:rsidR="005A55BA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57514C" w:rsidRPr="005F0DB6" w:rsidRDefault="0057514C" w:rsidP="005F0DB6">
      <w:pPr>
        <w:spacing w:line="240" w:lineRule="atLeast"/>
        <w:contextualSpacing/>
        <w:jc w:val="both"/>
        <w:rPr>
          <w:sz w:val="24"/>
          <w:szCs w:val="24"/>
        </w:rPr>
      </w:pPr>
    </w:p>
    <w:sectPr w:rsidR="0057514C" w:rsidRPr="005F0DB6" w:rsidSect="007C7D48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31DB2"/>
    <w:multiLevelType w:val="hybridMultilevel"/>
    <w:tmpl w:val="B7607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911A1D"/>
    <w:multiLevelType w:val="hybridMultilevel"/>
    <w:tmpl w:val="E196F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FB3"/>
    <w:rsid w:val="000510FA"/>
    <w:rsid w:val="00054571"/>
    <w:rsid w:val="000B2FE6"/>
    <w:rsid w:val="00146A2F"/>
    <w:rsid w:val="00164B53"/>
    <w:rsid w:val="0027029D"/>
    <w:rsid w:val="00275EC6"/>
    <w:rsid w:val="002E211E"/>
    <w:rsid w:val="002F29C2"/>
    <w:rsid w:val="003213A1"/>
    <w:rsid w:val="00324C27"/>
    <w:rsid w:val="003362A9"/>
    <w:rsid w:val="00347D2C"/>
    <w:rsid w:val="00352750"/>
    <w:rsid w:val="003B59C1"/>
    <w:rsid w:val="003D3576"/>
    <w:rsid w:val="00427261"/>
    <w:rsid w:val="004607AC"/>
    <w:rsid w:val="0057514C"/>
    <w:rsid w:val="005879C5"/>
    <w:rsid w:val="005A55BA"/>
    <w:rsid w:val="005F0DB6"/>
    <w:rsid w:val="00647A98"/>
    <w:rsid w:val="006A4F71"/>
    <w:rsid w:val="006D5993"/>
    <w:rsid w:val="006F099C"/>
    <w:rsid w:val="00742B5E"/>
    <w:rsid w:val="00743A8A"/>
    <w:rsid w:val="007A2B33"/>
    <w:rsid w:val="007C7D48"/>
    <w:rsid w:val="007E4C79"/>
    <w:rsid w:val="00801347"/>
    <w:rsid w:val="008464C9"/>
    <w:rsid w:val="00890AC6"/>
    <w:rsid w:val="008B2273"/>
    <w:rsid w:val="008F7083"/>
    <w:rsid w:val="00930873"/>
    <w:rsid w:val="0097359A"/>
    <w:rsid w:val="009F14A0"/>
    <w:rsid w:val="00A34332"/>
    <w:rsid w:val="00A658CF"/>
    <w:rsid w:val="00A9539C"/>
    <w:rsid w:val="00AC75DD"/>
    <w:rsid w:val="00AF25F1"/>
    <w:rsid w:val="00B16ABD"/>
    <w:rsid w:val="00B91475"/>
    <w:rsid w:val="00B93865"/>
    <w:rsid w:val="00BD1BDB"/>
    <w:rsid w:val="00BF2BD7"/>
    <w:rsid w:val="00CB7A35"/>
    <w:rsid w:val="00CE6E36"/>
    <w:rsid w:val="00CF70B6"/>
    <w:rsid w:val="00D171F2"/>
    <w:rsid w:val="00D5720F"/>
    <w:rsid w:val="00D67E14"/>
    <w:rsid w:val="00DA485B"/>
    <w:rsid w:val="00DA4AB4"/>
    <w:rsid w:val="00DB0FB3"/>
    <w:rsid w:val="00DC5DFB"/>
    <w:rsid w:val="00E20C66"/>
    <w:rsid w:val="00EA030C"/>
    <w:rsid w:val="00ED2270"/>
    <w:rsid w:val="00EE5A8D"/>
    <w:rsid w:val="00F04827"/>
    <w:rsid w:val="00F7067E"/>
    <w:rsid w:val="00FE2F7B"/>
    <w:rsid w:val="00FE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293C3"/>
  <w15:docId w15:val="{53D0C41B-725F-4F28-B92A-2E3ED9C5B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14A0"/>
    <w:rPr>
      <w:color w:val="0563C1" w:themeColor="hyperlink"/>
      <w:u w:val="single"/>
    </w:rPr>
  </w:style>
  <w:style w:type="table" w:customStyle="1" w:styleId="23">
    <w:name w:val="Сетка таблицы23"/>
    <w:basedOn w:val="a1"/>
    <w:next w:val="a4"/>
    <w:uiPriority w:val="39"/>
    <w:rsid w:val="009F14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9F14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FollowedHyperlink"/>
    <w:basedOn w:val="a0"/>
    <w:uiPriority w:val="99"/>
    <w:semiHidden/>
    <w:unhideWhenUsed/>
    <w:rsid w:val="00CB7A35"/>
    <w:rPr>
      <w:color w:val="954F72" w:themeColor="followedHyperlink"/>
      <w:u w:val="single"/>
    </w:rPr>
  </w:style>
  <w:style w:type="paragraph" w:styleId="a6">
    <w:name w:val="List Paragraph"/>
    <w:aliases w:val="Цветной список - Акцент 11,Bullet List,FooterText,numbered,ПС - Нумерованный"/>
    <w:basedOn w:val="a"/>
    <w:link w:val="a7"/>
    <w:uiPriority w:val="34"/>
    <w:qFormat/>
    <w:rsid w:val="00DA4AB4"/>
    <w:pPr>
      <w:ind w:left="720"/>
      <w:contextualSpacing/>
    </w:pPr>
  </w:style>
  <w:style w:type="character" w:customStyle="1" w:styleId="a7">
    <w:name w:val="Абзац списка Знак"/>
    <w:aliases w:val="Цветной список - Акцент 11 Знак,Bullet List Знак,FooterText Знак,numbered Знак,ПС - Нумерованный Знак"/>
    <w:link w:val="a6"/>
    <w:uiPriority w:val="34"/>
    <w:rsid w:val="00DA4AB4"/>
  </w:style>
  <w:style w:type="paragraph" w:styleId="a8">
    <w:name w:val="Plain Text"/>
    <w:basedOn w:val="a"/>
    <w:link w:val="a9"/>
    <w:uiPriority w:val="99"/>
    <w:semiHidden/>
    <w:unhideWhenUsed/>
    <w:rsid w:val="005F0DB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9">
    <w:name w:val="Текст Знак"/>
    <w:basedOn w:val="a0"/>
    <w:link w:val="a8"/>
    <w:uiPriority w:val="99"/>
    <w:semiHidden/>
    <w:rsid w:val="005F0DB6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3036</Words>
  <Characters>17309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20305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Жеребцов Алексей Александрович</dc:creator>
  <cp:keywords/>
  <dc:description/>
  <cp:lastModifiedBy>Карпиков Владимир Николаевич</cp:lastModifiedBy>
  <cp:revision>17</cp:revision>
  <dcterms:created xsi:type="dcterms:W3CDTF">2021-05-07T10:15:00Z</dcterms:created>
  <dcterms:modified xsi:type="dcterms:W3CDTF">2021-05-07T10:20:00Z</dcterms:modified>
</cp:coreProperties>
</file>